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6B3" w:rsidRPr="004E66B3" w:rsidRDefault="004E66B3" w:rsidP="004E66B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 МЕТОДИКА И ТЕХНИКА ГЕОЛОГО-ЭКОНОМИЧЕСКОЙ ОЦЕНКИ ТМ</w:t>
      </w:r>
    </w:p>
    <w:p w:rsidR="004E66B3" w:rsidRPr="004E66B3" w:rsidRDefault="004E66B3" w:rsidP="004E66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E66B3" w:rsidRPr="004E66B3" w:rsidRDefault="004E66B3" w:rsidP="004E66B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4.1 Основные этапы исследования ТМ</w:t>
      </w:r>
    </w:p>
    <w:p w:rsidR="004E66B3" w:rsidRPr="004E66B3" w:rsidRDefault="004E66B3" w:rsidP="004E66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4E66B3" w:rsidRPr="004E66B3" w:rsidRDefault="004E66B3" w:rsidP="004E66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Исследования ТМ и вовлечение их в эксплуатацию представляет собой комплексную проблему, которая может быть решена только совместными усилиями геологов, геофизиков, горняков, обогатителей и экологов. Методика исследований ТМ включает ряд этапов:</w:t>
      </w:r>
    </w:p>
    <w:p w:rsidR="004E66B3" w:rsidRPr="004E66B3" w:rsidRDefault="004E66B3" w:rsidP="004E66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Рекогносцировочное геолого-геофизическое обследование ТМ. Оно выполняется путём изучения горно-геологической документации отработки коренных месторождений, осмотра техногенных образований на местах и составления схемы их залегания. На основании выполнения этих работ оценивается:</w:t>
      </w:r>
    </w:p>
    <w:p w:rsidR="004E66B3" w:rsidRPr="004E66B3" w:rsidRDefault="004E66B3" w:rsidP="004E66B3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минералогический и петрофизический состав залежей ТМ и их физические свойства (плотность, электропроводность и т.д.);</w:t>
      </w:r>
    </w:p>
    <w:p w:rsidR="004E66B3" w:rsidRPr="004E66B3" w:rsidRDefault="004E66B3" w:rsidP="004E66B3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ожидаемое содержание полезных и попутных компонент;</w:t>
      </w:r>
    </w:p>
    <w:p w:rsidR="004E66B3" w:rsidRPr="004E66B3" w:rsidRDefault="004E66B3" w:rsidP="004E66B3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гранулометрический состав;</w:t>
      </w:r>
    </w:p>
    <w:p w:rsidR="004E66B3" w:rsidRPr="004E66B3" w:rsidRDefault="004E66B3" w:rsidP="004E66B3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площадь и мощность залежей ТМ, их состояние, сроки складирования и т.д.</w:t>
      </w:r>
    </w:p>
    <w:p w:rsidR="004E66B3" w:rsidRPr="004E66B3" w:rsidRDefault="004E66B3" w:rsidP="004E66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Первый этап работ заканчивается заключением о целесообразности дальнейшего изучения ТМ с целью вовлечения его в переработку, если существует потребность в том или ином продукте, полученном из техногенного сырья. При этом оценка ТМ должна быть технолого-эколого-экономической, так как экологический аспект их разработки, наряду </w:t>
      </w:r>
      <w:proofErr w:type="gram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</w:t>
      </w:r>
      <w:proofErr w:type="gram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сырьевым, является важнейшим. Совокупность таких заключений может служить основой для составления централизованной картотеки, кадастра или банка данных по ТМ России.</w:t>
      </w:r>
    </w:p>
    <w:p w:rsidR="004E66B3" w:rsidRPr="004E66B3" w:rsidRDefault="004E66B3" w:rsidP="004E66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2. </w:t>
      </w:r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Геолого-геофизическая съёмка поверхности отложений ТМ. Информация о ТМ, полученная на первом этапе исследований, требует уточнения. Многие ТМ существуют от нескольких десятков до 100 и более лет. В течение этого времени интенсивно шли процессы выветривания, окисления и выщелачивания, в результате которых произошло перераспределение элементов, изменение минералогического и вещественного состава техногенных отложений, вынос элементов и образование ореолов рассеяния. Эти изменения наиболее существенны для отходов добычи и </w:t>
      </w:r>
      <w:proofErr w:type="gram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обогащения</w:t>
      </w:r>
      <w:proofErr w:type="gram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сульфидных руд, которые при окислении и выщелачивании быстро разрушаются и переходят в окисленные минералогические формы, требующие при утилизации создания особых технологий извлечения полезных компонент.</w:t>
      </w:r>
    </w:p>
    <w:p w:rsidR="004E66B3" w:rsidRPr="004E66B3" w:rsidRDefault="004E66B3" w:rsidP="004E66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Основным средством исследования ТМ на втором этапе являются </w:t>
      </w: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ядерногеофизические</w:t>
      </w:r>
      <w:proofErr w:type="spell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методы, такие как </w:t>
      </w: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рентгенофлуоресцентный</w:t>
      </w:r>
      <w:proofErr w:type="spell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(РФМ), </w:t>
      </w: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нейтронноактивационный</w:t>
      </w:r>
      <w:proofErr w:type="spell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(НАМ), гамма-гамма (ГГМ) и др., обеспечивающие геолого-технологическое картирование и выявление наиболее перспективных для разработки участков.</w:t>
      </w:r>
    </w:p>
    <w:p w:rsidR="004E66B3" w:rsidRPr="004E66B3" w:rsidRDefault="004E66B3" w:rsidP="004E66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4E66B3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lastRenderedPageBreak/>
        <w:t>Второй этап исследований</w:t>
      </w:r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ТМ начинается рентгенорадиометрической съёмкой, когда это возможно, или отбором проб с поверхности отложений по разведочным линиям с максимальным расстоянием между ними для однородных отвалов 100 м, а между пунктами опробования по линии – 10-20 м. Отбор проб по поверхности рыхлых отложений проводится </w:t>
      </w: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горстьевым</w:t>
      </w:r>
      <w:proofErr w:type="spell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способом или способом </w:t>
      </w: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вычерпывания</w:t>
      </w:r>
      <w:proofErr w:type="spell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Крупные глыбы шлаков, горных пород, некондиционных руд и других образований опробуются </w:t>
      </w: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штуфным</w:t>
      </w:r>
      <w:proofErr w:type="spell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способом. Проба представляет собой образец (штуф) или сколки, отобранные равномерно с опробуемой поверхности. В случае неоднородности строения объекта исследований проводится опробование каждой разновидности. Отобранные пробы подвергаются сначала полуколичественному спектральному анализу с целью выявления широкого круга элементов в исследуемом материале. Количественный анализ осуществляется рентгенорадиометрическим или нейтронно-активационным методом в зависимости от минимальных содержаний (</w:t>
      </w: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C</w:t>
      </w:r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min</w:t>
      </w:r>
      <w:proofErr w:type="spell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) и типа (порядкового атомного номера Z) определяемых элементов, представляющих практический интерес. Для РФМ - С</w:t>
      </w:r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min</w:t>
      </w:r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³(10</w:t>
      </w:r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-3</w:t>
      </w:r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-10</w:t>
      </w:r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-2</w:t>
      </w:r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)%, Z&gt;20; а для НАМ - С</w:t>
      </w:r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min</w:t>
      </w:r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³5·10</w:t>
      </w:r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-5</w:t>
      </w:r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%; Z – практически </w:t>
      </w: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любой</w:t>
      </w:r>
      <w:proofErr w:type="gram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.П</w:t>
      </w:r>
      <w:proofErr w:type="gram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ри</w:t>
      </w:r>
      <w:proofErr w:type="spell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исследовании многих типов ТМ возможна </w:t>
      </w: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рентгенофлуоресцентная</w:t>
      </w:r>
      <w:proofErr w:type="spell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съёмка (РФС) по поверхности отложений без отбора проб. Например, РФС с успехом применяется для картирования поверхности </w:t>
      </w: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хвостохранилищ</w:t>
      </w:r>
      <w:proofErr w:type="spell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оловорудных, полиметаллических и некоторых других типов </w:t>
      </w: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месторождений</w:t>
      </w:r>
      <w:proofErr w:type="gram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.В</w:t>
      </w:r>
      <w:proofErr w:type="spellEnd"/>
      <w:proofErr w:type="gram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процессе съёмки определяется содержания основных полезных компонент – </w:t>
      </w: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Cu</w:t>
      </w:r>
      <w:proofErr w:type="spell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Zn</w:t>
      </w:r>
      <w:proofErr w:type="spell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Pb</w:t>
      </w:r>
      <w:proofErr w:type="spell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Sn</w:t>
      </w:r>
      <w:proofErr w:type="spell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 др., сопутствующих– </w:t>
      </w: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Fe</w:t>
      </w:r>
      <w:proofErr w:type="spell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As</w:t>
      </w:r>
      <w:proofErr w:type="spell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 др., редких и рассеянных элементов – </w:t>
      </w: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Ag</w:t>
      </w:r>
      <w:proofErr w:type="spell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Cd</w:t>
      </w:r>
      <w:proofErr w:type="spell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Re</w:t>
      </w:r>
      <w:proofErr w:type="spell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Ga</w:t>
      </w:r>
      <w:proofErr w:type="spell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 др., которые имеют промышленное значение и могут быть извлечены при переработке техногенных руд, а также </w:t>
      </w: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Sr</w:t>
      </w:r>
      <w:proofErr w:type="spell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Ba</w:t>
      </w:r>
      <w:proofErr w:type="spell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Sb</w:t>
      </w:r>
      <w:proofErr w:type="spell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Zr</w:t>
      </w:r>
      <w:proofErr w:type="spell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Rb</w:t>
      </w:r>
      <w:proofErr w:type="spell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Ca</w:t>
      </w:r>
      <w:proofErr w:type="spell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S, P, которые определяют технологический тип руды и влияют на извлечение полезных компонент. Такая многоэлементная съёмка может быть выполнена в настоящее время </w:t>
      </w: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ретгенофлуоресцентным</w:t>
      </w:r>
      <w:proofErr w:type="spell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методом с портативной или переносной аппаратурой на пропорциональных, полупроводниковых или кристалл-дифракционных детекторах (АР-104, Дукат, </w:t>
      </w: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Спетроскан</w:t>
      </w:r>
      <w:proofErr w:type="spell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 др.). По результатам съёмки выделяются перспективные для отработки участки ТМ.</w:t>
      </w:r>
    </w:p>
    <w:p w:rsidR="004E66B3" w:rsidRPr="004E66B3" w:rsidRDefault="004E66B3" w:rsidP="004E66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Второй этап исследований включает также изучение физических свойств и минералогическое и петрофизическое изучение материалов проб и образцов. Результаты определения вещественного состава, минералого-петрографической и петрофизической характеристик техногенных отложений оформляются в виде геолого-технологической карты или плана.</w:t>
      </w:r>
    </w:p>
    <w:p w:rsidR="004E66B3" w:rsidRPr="004E66B3" w:rsidRDefault="004E66B3" w:rsidP="004E66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3.</w:t>
      </w:r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Разбуривание перспективных участков. Основная его задача – заверка результатов поверхностной съёмки и получение данных о пространственном распределении </w:t>
      </w: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оруденения</w:t>
      </w:r>
      <w:proofErr w:type="spell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техногенных отложениях. На основе этих сведений осуществляется прогнозный подсчёт запасов полезных компонент, разработка плана отработки ТМ с учётом технологических типов </w:t>
      </w: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оруденения</w:t>
      </w:r>
      <w:proofErr w:type="spell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составление геологической карты и разрезов.</w:t>
      </w:r>
    </w:p>
    <w:p w:rsidR="004E66B3" w:rsidRPr="004E66B3" w:rsidRDefault="004E66B3" w:rsidP="004E66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Разбуривание</w:t>
      </w:r>
      <w:proofErr w:type="spell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перспективных участков осуществляется по густой, разведочной сети – 10´10 м, а для неперспективных участков по более </w:t>
      </w:r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 xml:space="preserve">редкой, поисковой, сети – 50´50 м с экспресс-анализом шламовых проб </w:t>
      </w: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рентгенофлуоресцентным</w:t>
      </w:r>
      <w:proofErr w:type="spell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методом, на тот же круг элементов, что и при съёмке. Результаты исследований по этапам 1-3 уже достаточны для того чтобы начать разработку ТМ. Однако, для более эффективного использования техногенного сырья целесообразно проведение дополнительных исследований для уточнения технологии его переработки. С этой целью осуществляются исследования 4-го этапа.</w:t>
      </w:r>
    </w:p>
    <w:p w:rsidR="004E66B3" w:rsidRPr="004E66B3" w:rsidRDefault="004E66B3" w:rsidP="004E66B3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Изучение малой технологической пробы. Оно направлено на решение технологических вопросов и составление технико-экономического обоснования (ТЭО) промышленного освоения ТМ с разработкой кондиций.</w:t>
      </w:r>
    </w:p>
    <w:p w:rsidR="004E66B3" w:rsidRPr="004E66B3" w:rsidRDefault="004E66B3" w:rsidP="004E66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Малая технологическая проба массой от 50 до 100 т отбирается с перспективных участков. Изучение такой пробы позволяет:</w:t>
      </w:r>
    </w:p>
    <w:p w:rsidR="004E66B3" w:rsidRPr="004E66B3" w:rsidRDefault="004E66B3" w:rsidP="004E66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</w:t>
      </w:r>
      <w:proofErr w:type="spellStart"/>
      <w:r w:rsidRPr="004E66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Оределить</w:t>
      </w:r>
      <w:proofErr w:type="spellEnd"/>
      <w:r w:rsidRPr="004E66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4E66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обогатимость</w:t>
      </w:r>
      <w:proofErr w:type="spellEnd"/>
      <w:r w:rsidRPr="004E66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руд, используя полученные данные по её гранулометрическому составу, распределению полезных компонент по классам крупности, контрастности </w:t>
      </w: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оруденения</w:t>
      </w:r>
      <w:proofErr w:type="spell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определённой химическим или радиометрическим методом, по вещественному и минералогическому составу, по степени </w:t>
      </w:r>
      <w:proofErr w:type="spellStart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окисленности</w:t>
      </w:r>
      <w:proofErr w:type="spellEnd"/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рудных минералов и опытной флотации или гравитации;</w:t>
      </w:r>
    </w:p>
    <w:p w:rsidR="004E66B3" w:rsidRPr="004E66B3" w:rsidRDefault="004E66B3" w:rsidP="004E66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</w:t>
      </w: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оценить возможность и перспективы радиометрической порционной сортировки транспортных емкостей (вагонеток, самосвалов, транспортёров и т.д.) и </w:t>
      </w:r>
      <w:proofErr w:type="spellStart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покусковой</w:t>
      </w:r>
      <w:proofErr w:type="spellEnd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сепарации при отработке техногенных отложений;</w:t>
      </w:r>
    </w:p>
    <w:p w:rsidR="004E66B3" w:rsidRPr="004E66B3" w:rsidRDefault="004E66B3" w:rsidP="004E66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разработать рациональную технологическую схему извлечения полезных компонент для данного ТМ с экономическим обоснованием и проектом технологической линии для отработки ТМ.</w:t>
      </w:r>
      <w:proofErr w:type="gramEnd"/>
    </w:p>
    <w:p w:rsidR="004E66B3" w:rsidRPr="004E66B3" w:rsidRDefault="004E66B3" w:rsidP="004E66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Общая структурная схема переработки руд с применением радиометрической сортировки и сепарации руд показана на рис.3, но для каждого конкретного месторождения она должна быть уточнена и конкретизирована.</w:t>
      </w:r>
    </w:p>
    <w:p w:rsidR="004E66B3" w:rsidRPr="004E66B3" w:rsidRDefault="004E66B3" w:rsidP="004E66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E66B3" w:rsidRPr="004E66B3" w:rsidRDefault="004E66B3" w:rsidP="004E66B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4.2 Аппаратурно-методическое обеспечение аналитических исследований ТМ</w:t>
      </w:r>
    </w:p>
    <w:p w:rsidR="004E66B3" w:rsidRPr="004E66B3" w:rsidRDefault="004E66B3" w:rsidP="004E66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E66B3" w:rsidRPr="004E66B3" w:rsidRDefault="004E66B3" w:rsidP="004E66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Успех изучения и комплексного использования ТМ в значительной степени зависит от уровня аналитического обеспечения. Очевидно, что от качества определения химического состава многокомпонентных веществ зависит достоверность выводов о полезности и перспективности использования отходов промышленного производства. Многие традиционные аналитические методы далеко не всегда удовлетворяют требованиям практики из-за их трудоёмкости, недостаточной точности и чувствительности. Поэтому закономерен интерес к использованию инструментальных методов анализа, которые позволяют выполнить количественные определения широкого круга элементов в приемлемые сроки в автоматическом или полуавтоматическом режиме с выводом информации на диспетчерский пульт для оперативного управления процессом </w:t>
      </w: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производства, в память компьютера или непосредственно в соответствующую базу данных.</w:t>
      </w:r>
    </w:p>
    <w:p w:rsidR="004E66B3" w:rsidRPr="004E66B3" w:rsidRDefault="004E66B3" w:rsidP="004E66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Особое место при решении перечисленных задач принадлежит </w:t>
      </w:r>
      <w:proofErr w:type="spellStart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ядернофизическим</w:t>
      </w:r>
      <w:proofErr w:type="spellEnd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методам:</w:t>
      </w:r>
    </w:p>
    <w:p w:rsidR="004E66B3" w:rsidRPr="004E66B3" w:rsidRDefault="004E66B3" w:rsidP="004E66B3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рентгенофлуоресцентному</w:t>
      </w:r>
      <w:proofErr w:type="spellEnd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4E66B3" w:rsidRPr="004E66B3" w:rsidRDefault="004E66B3" w:rsidP="004E66B3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нейтронно-активационному,</w:t>
      </w:r>
    </w:p>
    <w:p w:rsidR="004E66B3" w:rsidRPr="004E66B3" w:rsidRDefault="004E66B3" w:rsidP="004E66B3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гамма-спектрометрическому</w:t>
      </w:r>
      <w:proofErr w:type="gramEnd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4E66B3" w:rsidRPr="004E66B3" w:rsidRDefault="004E66B3" w:rsidP="004E66B3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эманационному</w:t>
      </w:r>
      <w:proofErr w:type="spellEnd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4E66B3" w:rsidRPr="004E66B3" w:rsidRDefault="004E66B3" w:rsidP="004E66B3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радиометрическому.</w:t>
      </w:r>
    </w:p>
    <w:p w:rsidR="004E66B3" w:rsidRPr="004E66B3" w:rsidRDefault="004E66B3" w:rsidP="004E66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 этих методов позволяет определять содержания практически всех элементов, представляющих интерес, и исследовать практически все объекты ОС, в том числе воздух, воду, почвы, горные породы, руды, продукты и отходы их переработки и т.д. При этом обеспечивается не только количественная характеристика элементного состава объекта по стабильным изотопам, но и радиационная оценка по активности естественных и искусственных радионуклидов.</w:t>
      </w:r>
    </w:p>
    <w:p w:rsidR="004E66B3" w:rsidRPr="004E66B3" w:rsidRDefault="004E66B3" w:rsidP="004E66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Ядерно-физические методы и аппаратура для элементного анализа вещества получили в последние 2-3 десятилетия интенсивное развитие и широкое применение. Используя достижения атомной и ядерной физики, полупроводниковой и электронной вычислительной техники, создан к настоящему времени целый ряд анализирующих приборов и разработаны методические основы применения этих методов для решения разнообразных задач геологии, экологии, металлургии, строительства, медицины, пищевой, химической, горнодобывающей и </w:t>
      </w:r>
      <w:proofErr w:type="spellStart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горноперерабатывающей</w:t>
      </w:r>
      <w:proofErr w:type="spellEnd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отраслей промышленности и др.</w:t>
      </w:r>
    </w:p>
    <w:p w:rsidR="004E66B3" w:rsidRPr="004E66B3" w:rsidRDefault="004E66B3" w:rsidP="004E66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исследовании таких сложных объектов как ТМ </w:t>
      </w:r>
      <w:proofErr w:type="spellStart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ядернофизические</w:t>
      </w:r>
      <w:proofErr w:type="spellEnd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методы обладают целым рядом достоинств по сравнению с традиционными методами анализа вещества:</w:t>
      </w:r>
    </w:p>
    <w:p w:rsidR="004E66B3" w:rsidRPr="004E66B3" w:rsidRDefault="004E66B3" w:rsidP="004E66B3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Возможность анализа техногенных отложений в естественном залегании, т.е. без отбора проб, а также в полевых условиях с помощью передвижных полевых лабораторий.</w:t>
      </w:r>
    </w:p>
    <w:p w:rsidR="004E66B3" w:rsidRPr="004E66B3" w:rsidRDefault="004E66B3" w:rsidP="004E66B3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Высокая </w:t>
      </w:r>
      <w:proofErr w:type="spellStart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экспрессность</w:t>
      </w:r>
      <w:proofErr w:type="spellEnd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анализа, длительность которого обычно составляет не более нескольких десятков секунд и редко превышает 10-15 мин, что обеспечивает, с одной стороны, высокую производительность, достигающую десятков и даже сотен тысяч </w:t>
      </w:r>
      <w:proofErr w:type="spellStart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элементоопределений</w:t>
      </w:r>
      <w:proofErr w:type="spellEnd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год, а с другой стороны, решение принципиально новых задач, недоступных традиционным методам анализа. Например, это достоинство в сочетании с первым позволяет осуществить сортировку руд по качеству в транспортных емкостях, корректировку технологического процесса обогащения при анализе пульпы в потоке и т.д.</w:t>
      </w:r>
    </w:p>
    <w:p w:rsidR="004E66B3" w:rsidRPr="004E66B3" w:rsidRDefault="004E66B3" w:rsidP="004E66B3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Высокая экономическая эффективность.</w:t>
      </w:r>
    </w:p>
    <w:p w:rsidR="004E66B3" w:rsidRPr="004E66B3" w:rsidRDefault="004E66B3" w:rsidP="004E66B3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Высокие точность и чувствительность, низкий предел обнаружения, который, например, при НАА достигает для некоторых </w:t>
      </w: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элементов 10</w:t>
      </w:r>
      <w:r w:rsidRPr="004E66B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-8</w:t>
      </w: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-10</w:t>
      </w:r>
      <w:r w:rsidRPr="004E66B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-10</w:t>
      </w: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%. Погрешность определений обычно не превышает 10-20% </w:t>
      </w:r>
      <w:proofErr w:type="spellStart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</w:t>
      </w:r>
      <w:proofErr w:type="spellEnd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. даже при выполнении анализа без отбора проб.</w:t>
      </w:r>
    </w:p>
    <w:p w:rsidR="004E66B3" w:rsidRPr="004E66B3" w:rsidRDefault="004E66B3" w:rsidP="004E66B3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Возможность одновременного многокомпонентного анализа и получение результатов в реальном масштабе времени. При РФА число одновременно определяемых элементов обычно не менее трёх-четырёх, например, </w:t>
      </w:r>
      <w:proofErr w:type="spellStart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Ni</w:t>
      </w:r>
      <w:proofErr w:type="spellEnd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Cu</w:t>
      </w:r>
      <w:proofErr w:type="spellEnd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Zn</w:t>
      </w:r>
      <w:proofErr w:type="spellEnd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Pb</w:t>
      </w:r>
      <w:proofErr w:type="spellEnd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Fe</w:t>
      </w:r>
      <w:proofErr w:type="spellEnd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, а при НАА может достигать 30-40 и более.</w:t>
      </w:r>
    </w:p>
    <w:p w:rsidR="004E66B3" w:rsidRPr="004E66B3" w:rsidRDefault="004E66B3" w:rsidP="004E66B3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является неразрушающим, материал образца полностью сохраняется после завершения измерений.</w:t>
      </w:r>
    </w:p>
    <w:p w:rsidR="004E66B3" w:rsidRPr="004E66B3" w:rsidRDefault="004E66B3" w:rsidP="004E66B3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Низкая трудоёмкость, обусловленная высокой </w:t>
      </w:r>
      <w:proofErr w:type="spellStart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экспрессностью</w:t>
      </w:r>
      <w:proofErr w:type="spellEnd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простотой </w:t>
      </w:r>
      <w:proofErr w:type="spellStart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пробоподготовки</w:t>
      </w:r>
      <w:proofErr w:type="spellEnd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даже полным отсутствием какой-либо подготовки, так как можно анализировать образцы различного размера, формы и вида (штуф, порошок, жидкость, газ) или осуществлять анализ без отбора проб отложений, в естественном их залегании.</w:t>
      </w:r>
    </w:p>
    <w:p w:rsidR="004E66B3" w:rsidRPr="004E66B3" w:rsidRDefault="004E66B3" w:rsidP="004E66B3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выполняется, как правило, в широком диапазоне концентраций от 10</w:t>
      </w:r>
      <w:r w:rsidRPr="004E66B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-4</w:t>
      </w: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-10</w:t>
      </w:r>
      <w:r w:rsidRPr="004E66B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-8</w:t>
      </w: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 до 100% при этом без существенного изменения методики и легко поддаётся автоматизации.</w:t>
      </w:r>
    </w:p>
    <w:p w:rsidR="004E66B3" w:rsidRPr="004E66B3" w:rsidRDefault="004E66B3" w:rsidP="004E66B3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Результаты определения содержания элементов в веществе не зависят от типа их химических соединений.</w:t>
      </w:r>
    </w:p>
    <w:p w:rsidR="004E66B3" w:rsidRPr="004E66B3" w:rsidRDefault="004E66B3" w:rsidP="004E66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перечисленных достоинств ЯФМ следует, что они могут с успехом применяться на всех этапах изучения и утилизации ТМ, начиная от геолого-геофизической съёмки поверхности отложений ТМ, </w:t>
      </w:r>
      <w:proofErr w:type="spellStart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разбуривания</w:t>
      </w:r>
      <w:proofErr w:type="spellEnd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перспективных участков и изучения технологических проб и кончая опробованием продуктов обогащения и их переработки, включая автоматические системы управления (АСУ) этими процессами. Эффективное решение этих задач в настоящее время обеспечено соответствующими аппаратурными и методическими разработками (аппаратура типа «</w:t>
      </w:r>
      <w:proofErr w:type="spellStart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Спектроскан</w:t>
      </w:r>
      <w:proofErr w:type="spellEnd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», «АР-104», носимые спектрометры типа «Поиск», рентгенорадиометрическая каротажная аппаратура и т.д.; методики многокомпонентного анализа со сцинтилляционными, пропорциональными, полупроводниковыми и кристалл-дифракционными детекторами).</w:t>
      </w:r>
    </w:p>
    <w:p w:rsidR="004E66B3" w:rsidRPr="004E66B3" w:rsidRDefault="004E66B3" w:rsidP="004E66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E66B3" w:rsidRPr="004E66B3" w:rsidRDefault="004E66B3" w:rsidP="004E66B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4.3 Метрологическое обеспечение качества полевых и лабораторных анализов состава отложений ТМ</w:t>
      </w:r>
    </w:p>
    <w:p w:rsidR="004E66B3" w:rsidRPr="004E66B3" w:rsidRDefault="004E66B3" w:rsidP="004E66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E66B3" w:rsidRPr="004E66B3" w:rsidRDefault="004E66B3" w:rsidP="004E66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качества должен осуществляться на всех этапах и при всех видах полевых и лабораторных работ. Аналитические исследования должны проводиться в лабораториях, прошедших аккредитацию в установленном порядке. Контроль качества аналитических работ осуществляется в форме:</w:t>
      </w:r>
    </w:p>
    <w:p w:rsidR="004E66B3" w:rsidRPr="004E66B3" w:rsidRDefault="004E66B3" w:rsidP="004E66B3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Внутреннего (</w:t>
      </w:r>
      <w:proofErr w:type="spellStart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внутрилабораторного</w:t>
      </w:r>
      <w:proofErr w:type="spellEnd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4E66B3" w:rsidRPr="004E66B3" w:rsidRDefault="004E66B3" w:rsidP="004E66B3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Внешнего</w:t>
      </w:r>
      <w:proofErr w:type="gramEnd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(главным образом в виде межлабораторного);</w:t>
      </w:r>
    </w:p>
    <w:p w:rsidR="004E66B3" w:rsidRPr="004E66B3" w:rsidRDefault="004E66B3" w:rsidP="004E66B3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Геологического контроля.</w:t>
      </w:r>
    </w:p>
    <w:p w:rsidR="004E66B3" w:rsidRPr="004E66B3" w:rsidRDefault="004E66B3" w:rsidP="004E66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lastRenderedPageBreak/>
        <w:t xml:space="preserve">1. </w:t>
      </w:r>
      <w:proofErr w:type="spellStart"/>
      <w:r w:rsidRPr="004E66B3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Внутрилабораторный</w:t>
      </w:r>
      <w:proofErr w:type="spellEnd"/>
      <w:r w:rsidRPr="004E66B3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</w:t>
      </w:r>
      <w:proofErr w:type="spellStart"/>
      <w:r w:rsidRPr="004E66B3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контроль</w:t>
      </w: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правильности</w:t>
      </w:r>
      <w:proofErr w:type="spellEnd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результатов анализа выполняется систематически и обязателен для рядовых анализов, при этом он</w:t>
      </w:r>
    </w:p>
    <w:p w:rsidR="004E66B3" w:rsidRPr="004E66B3" w:rsidRDefault="004E66B3" w:rsidP="004E66B3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включает контроль правильности и оценку точности результатов определений с помощью стандартных образцов (СО) и контрольных проб (КП), контроль систематических расхождений результатов, получаемых принципиально различными методами;</w:t>
      </w:r>
    </w:p>
    <w:p w:rsidR="004E66B3" w:rsidRPr="004E66B3" w:rsidRDefault="004E66B3" w:rsidP="004E66B3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организуется руководителем аналитического подразделения и выполняется группой контроля;</w:t>
      </w:r>
    </w:p>
    <w:p w:rsidR="004E66B3" w:rsidRPr="004E66B3" w:rsidRDefault="004E66B3" w:rsidP="004E66B3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 данные обрабатываются раздельно по методам анализа.</w:t>
      </w:r>
    </w:p>
    <w:p w:rsidR="004E66B3" w:rsidRPr="004E66B3" w:rsidRDefault="004E66B3" w:rsidP="004E66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контроля правильности и точности анализов используются результаты измерений навесок государственных (ГСО) и отраслевых (ОСО) стандартных образцов, контрольных проб (КП), изготовленных на основе ГСО и ОСО, стандартных образцов предприятия (СОП). Набор стандартных образцов и контрольных проб должен охватывать весь диапазон содержаний определяемого компонента в анализируемых пробах. Навески </w:t>
      </w:r>
      <w:proofErr w:type="gramStart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СО</w:t>
      </w:r>
      <w:proofErr w:type="gramEnd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КП включаются </w:t>
      </w:r>
      <w:proofErr w:type="gramStart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зашифрованном виде в каждую партию рядовых проб.</w:t>
      </w:r>
    </w:p>
    <w:p w:rsidR="004E66B3" w:rsidRPr="004E66B3" w:rsidRDefault="004E66B3" w:rsidP="004E66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2. </w:t>
      </w:r>
      <w:proofErr w:type="gramStart"/>
      <w:r w:rsidRPr="004E66B3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Внешний</w:t>
      </w:r>
      <w:proofErr w:type="gramEnd"/>
      <w:r w:rsidRPr="004E66B3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межлабораторный </w:t>
      </w:r>
      <w:proofErr w:type="spellStart"/>
      <w:r w:rsidRPr="004E66B3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контроль</w:t>
      </w: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осуществляется</w:t>
      </w:r>
      <w:proofErr w:type="spellEnd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лабораториями, объединёнными этой процедурой. Они проводят анализ ОСО, СОП и КП по единой методике с последующей обработкой результатов измерений метрологической службой головной организации, которая разрабатывает рекомендации по улучшению качества работ. Внутри и межлабораторный контроль рекомендуется проводить на одних и тех же </w:t>
      </w:r>
      <w:proofErr w:type="gramStart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СО</w:t>
      </w:r>
      <w:proofErr w:type="gramEnd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E66B3" w:rsidRPr="004E66B3" w:rsidRDefault="004E66B3" w:rsidP="004E66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3. </w:t>
      </w:r>
      <w:proofErr w:type="gramStart"/>
      <w:r w:rsidRPr="004E66B3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Геологический</w:t>
      </w:r>
      <w:proofErr w:type="gramEnd"/>
      <w:r w:rsidRPr="004E66B3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</w:t>
      </w:r>
      <w:proofErr w:type="spellStart"/>
      <w:r w:rsidRPr="004E66B3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контроль</w:t>
      </w: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предусматривает</w:t>
      </w:r>
      <w:proofErr w:type="spellEnd"/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повторное опробование в количестве 3% от общего объёма отобранных проб.</w:t>
      </w:r>
    </w:p>
    <w:p w:rsidR="004E66B3" w:rsidRPr="004E66B3" w:rsidRDefault="004E66B3" w:rsidP="004E66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необходимости допускается создание и использование контрольных проб по всем опробуемым объектам из типичных для района материалов. Такие пробы готовятся в объёмах, достаточных для обеспечения навесками всех партий проб на весь период работ с обязательным описанием и утверждением методик их изучения.</w:t>
      </w:r>
    </w:p>
    <w:p w:rsidR="004E66B3" w:rsidRPr="004E66B3" w:rsidRDefault="004E66B3" w:rsidP="004E66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B3">
        <w:rPr>
          <w:rFonts w:ascii="Times New Roman" w:eastAsia="Times New Roman" w:hAnsi="Times New Roman" w:cs="Times New Roman"/>
          <w:sz w:val="28"/>
          <w:szCs w:val="28"/>
          <w:lang w:eastAsia="ru-RU"/>
        </w:rPr>
        <w:t>Исследования, направленные на всестороннее изучение ТМ, выяснения их экономической ценности и экологической безопасности при дальнейшем использовании неразрывно связаны с сертификацией отходов производства. Для этого создаются специальные лаборатории и институты испытаний и сертификации минерального сырья, в том числе и техногенного. Например, институт испытаний и сертификации при Уральской государственной горно-геологической академии (УГГА), выполняющий большой объём работ по оценке качества минерального сырья и метрологическому обеспечению научно-технических исследований и разработок.</w:t>
      </w:r>
    </w:p>
    <w:p w:rsidR="006D1707" w:rsidRDefault="006D1707">
      <w:bookmarkStart w:id="0" w:name="_GoBack"/>
      <w:bookmarkEnd w:id="0"/>
    </w:p>
    <w:sectPr w:rsidR="006D17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D46AE"/>
    <w:multiLevelType w:val="multilevel"/>
    <w:tmpl w:val="68305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94D0B73"/>
    <w:multiLevelType w:val="multilevel"/>
    <w:tmpl w:val="E33C2EC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F501C00"/>
    <w:multiLevelType w:val="multilevel"/>
    <w:tmpl w:val="DD2C64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4E00648"/>
    <w:multiLevelType w:val="multilevel"/>
    <w:tmpl w:val="57D4F9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1BE"/>
    <w:rsid w:val="004E66B3"/>
    <w:rsid w:val="006141BE"/>
    <w:rsid w:val="006D1707"/>
    <w:rsid w:val="00F50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2235</Words>
  <Characters>12742</Characters>
  <Application>Microsoft Office Word</Application>
  <DocSecurity>0</DocSecurity>
  <Lines>106</Lines>
  <Paragraphs>29</Paragraphs>
  <ScaleCrop>false</ScaleCrop>
  <Company/>
  <LinksUpToDate>false</LinksUpToDate>
  <CharactersWithSpaces>14948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Мизерная (Заведующая кафедрой ГиГД)</dc:creator>
  <cp:keywords/>
  <dc:description/>
  <cp:lastModifiedBy>Марина Мизерная (Заведующая кафедрой ГиГД)</cp:lastModifiedBy>
  <cp:revision>2</cp:revision>
  <dcterms:created xsi:type="dcterms:W3CDTF">2020-08-28T07:36:00Z</dcterms:created>
  <dcterms:modified xsi:type="dcterms:W3CDTF">2020-08-28T07:36:00Z</dcterms:modified>
</cp:coreProperties>
</file>